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9AA" w:rsidRDefault="00D439AA" w:rsidP="00D439AA">
      <w:pPr>
        <w:jc w:val="center"/>
        <w:rPr>
          <w:b/>
          <w:sz w:val="28"/>
          <w:szCs w:val="28"/>
        </w:rPr>
      </w:pPr>
      <w:r>
        <w:rPr>
          <w:rFonts w:ascii="宋体" w:cs="宋体" w:hint="eastAsia"/>
          <w:b/>
          <w:color w:val="000000"/>
          <w:kern w:val="0"/>
          <w:sz w:val="28"/>
          <w:szCs w:val="28"/>
        </w:rPr>
        <w:t>附件4：</w:t>
      </w:r>
      <w:r>
        <w:rPr>
          <w:rFonts w:hint="eastAsia"/>
          <w:b/>
          <w:sz w:val="28"/>
          <w:szCs w:val="28"/>
        </w:rPr>
        <w:t>安徽财经大学</w:t>
      </w:r>
      <w:r>
        <w:rPr>
          <w:rFonts w:hint="eastAsia"/>
          <w:b/>
          <w:sz w:val="28"/>
          <w:szCs w:val="28"/>
        </w:rPr>
        <w:t>2017</w:t>
      </w:r>
      <w:r>
        <w:rPr>
          <w:rFonts w:hint="eastAsia"/>
          <w:b/>
          <w:sz w:val="28"/>
          <w:szCs w:val="28"/>
        </w:rPr>
        <w:t>级《大学英语》开课方案</w:t>
      </w:r>
    </w:p>
    <w:p w:rsidR="00D439AA" w:rsidRDefault="00D439AA" w:rsidP="00D439AA">
      <w:pPr>
        <w:rPr>
          <w:b/>
        </w:rPr>
      </w:pPr>
      <w:r>
        <w:rPr>
          <w:rFonts w:hint="eastAsia"/>
          <w:b/>
        </w:rPr>
        <w:t>一．指导原则：</w:t>
      </w:r>
    </w:p>
    <w:p w:rsidR="00D439AA" w:rsidRDefault="00D439AA" w:rsidP="00D439AA">
      <w:r>
        <w:rPr>
          <w:rFonts w:hint="eastAsia"/>
        </w:rPr>
        <w:t xml:space="preserve">    </w:t>
      </w:r>
      <w:r>
        <w:rPr>
          <w:rFonts w:hint="eastAsia"/>
        </w:rPr>
        <w:t>大学英语课程是为我校非英语专业本科学生开设的一门公共基础课。</w:t>
      </w:r>
      <w:r>
        <w:rPr>
          <w:rFonts w:hint="eastAsia"/>
        </w:rPr>
        <w:t xml:space="preserve"> </w:t>
      </w:r>
      <w:r>
        <w:rPr>
          <w:rFonts w:hint="eastAsia"/>
        </w:rPr>
        <w:t>该课程是以外语教学理论为指导、以英语语言知识、语言技能培训、学习策略和跨文化交际为主要教学内容，综合使用多种教学方法和教学手段的教学体系。</w:t>
      </w:r>
      <w:r>
        <w:rPr>
          <w:rFonts w:hint="eastAsia"/>
        </w:rPr>
        <w:t xml:space="preserve"> </w:t>
      </w:r>
      <w:r>
        <w:rPr>
          <w:rFonts w:hint="eastAsia"/>
        </w:rPr>
        <w:t>课程的教学目标是培养学习者具备扎实的英语语言基础、较强的英语应用能力，满足学生继续深造、国际交流和就业创业的需要。</w:t>
      </w:r>
    </w:p>
    <w:p w:rsidR="00D439AA" w:rsidRDefault="00D439AA" w:rsidP="00D439AA">
      <w:pPr>
        <w:rPr>
          <w:b/>
        </w:rPr>
      </w:pPr>
    </w:p>
    <w:p w:rsidR="00D439AA" w:rsidRDefault="00D439AA" w:rsidP="00D439AA">
      <w:pPr>
        <w:rPr>
          <w:b/>
        </w:rPr>
      </w:pPr>
      <w:r>
        <w:rPr>
          <w:rFonts w:hint="eastAsia"/>
        </w:rPr>
        <w:t>二</w:t>
      </w:r>
      <w:r>
        <w:rPr>
          <w:rFonts w:hint="eastAsia"/>
          <w:b/>
        </w:rPr>
        <w:t>．课程学分：</w:t>
      </w:r>
      <w:r>
        <w:rPr>
          <w:rFonts w:hint="eastAsia"/>
          <w:b/>
        </w:rPr>
        <w:t xml:space="preserve">16 </w:t>
      </w:r>
      <w:r>
        <w:rPr>
          <w:rFonts w:hint="eastAsia"/>
          <w:b/>
        </w:rPr>
        <w:t>学分</w:t>
      </w:r>
    </w:p>
    <w:p w:rsidR="00D439AA" w:rsidRDefault="00D439AA" w:rsidP="00D439AA">
      <w:pPr>
        <w:rPr>
          <w:b/>
        </w:rPr>
      </w:pPr>
    </w:p>
    <w:p w:rsidR="00D439AA" w:rsidRDefault="00D439AA" w:rsidP="00D439AA">
      <w:pPr>
        <w:rPr>
          <w:b/>
        </w:rPr>
      </w:pPr>
      <w:r>
        <w:rPr>
          <w:rFonts w:hint="eastAsia"/>
          <w:b/>
        </w:rPr>
        <w:t>三．课程组成：</w:t>
      </w:r>
    </w:p>
    <w:p w:rsidR="00D439AA" w:rsidRDefault="00D439AA" w:rsidP="00D439AA">
      <w:r>
        <w:rPr>
          <w:rFonts w:hint="eastAsia"/>
        </w:rPr>
        <w:t xml:space="preserve">    </w:t>
      </w:r>
      <w:r>
        <w:rPr>
          <w:rFonts w:hint="eastAsia"/>
        </w:rPr>
        <w:t>面向</w:t>
      </w:r>
      <w:r>
        <w:rPr>
          <w:rFonts w:hint="eastAsia"/>
        </w:rPr>
        <w:t>2017</w:t>
      </w:r>
      <w:r>
        <w:rPr>
          <w:rFonts w:hint="eastAsia"/>
        </w:rPr>
        <w:t>级非艺术类专业的大学英语课程由基础阶段课程（</w:t>
      </w:r>
      <w:r>
        <w:rPr>
          <w:rFonts w:hint="eastAsia"/>
        </w:rPr>
        <w:t>8</w:t>
      </w:r>
      <w:r>
        <w:rPr>
          <w:rFonts w:hint="eastAsia"/>
        </w:rPr>
        <w:t>学分，开设时间为第一、第二学期）、以及提高阶段课程群（</w:t>
      </w:r>
      <w:r>
        <w:rPr>
          <w:rFonts w:hint="eastAsia"/>
        </w:rPr>
        <w:t>4-8</w:t>
      </w:r>
      <w:r>
        <w:rPr>
          <w:rFonts w:hint="eastAsia"/>
        </w:rPr>
        <w:t>学分，开设时间为第三、第四、第五和第六学期，课程滚动开设）两个部分组成。</w:t>
      </w:r>
    </w:p>
    <w:p w:rsidR="00D439AA" w:rsidRDefault="00D439AA" w:rsidP="00D439AA">
      <w:pPr>
        <w:rPr>
          <w:b/>
        </w:rPr>
      </w:pPr>
      <w:r>
        <w:rPr>
          <w:rFonts w:hint="eastAsia"/>
          <w:b/>
        </w:rPr>
        <w:t xml:space="preserve">    </w:t>
      </w:r>
      <w:r>
        <w:rPr>
          <w:rFonts w:hint="eastAsia"/>
        </w:rPr>
        <w:t>面向</w:t>
      </w:r>
      <w:r>
        <w:rPr>
          <w:rFonts w:hint="eastAsia"/>
        </w:rPr>
        <w:t>2017</w:t>
      </w:r>
      <w:r>
        <w:rPr>
          <w:rFonts w:hint="eastAsia"/>
        </w:rPr>
        <w:t>级艺术类专业的大学英语课程由基础阶段课程（（</w:t>
      </w:r>
      <w:r>
        <w:rPr>
          <w:rFonts w:hint="eastAsia"/>
        </w:rPr>
        <w:t>8</w:t>
      </w:r>
      <w:r>
        <w:rPr>
          <w:rFonts w:hint="eastAsia"/>
        </w:rPr>
        <w:t>学分，开设时间为第一、第二学期）和艺术类外语课程群（</w:t>
      </w:r>
      <w:r>
        <w:rPr>
          <w:rFonts w:hint="eastAsia"/>
        </w:rPr>
        <w:t>4-8</w:t>
      </w:r>
      <w:r>
        <w:rPr>
          <w:rFonts w:hint="eastAsia"/>
        </w:rPr>
        <w:t>学分，开设时间为第三、第四、第五和第六学期，课程滚动开设）两个部分组成。</w:t>
      </w:r>
    </w:p>
    <w:p w:rsidR="00D439AA" w:rsidRDefault="00D439AA" w:rsidP="00D439AA">
      <w:pPr>
        <w:rPr>
          <w:b/>
        </w:rPr>
      </w:pPr>
    </w:p>
    <w:p w:rsidR="00D439AA" w:rsidRDefault="00D439AA" w:rsidP="00D439AA">
      <w:pPr>
        <w:rPr>
          <w:b/>
        </w:rPr>
      </w:pPr>
      <w:r>
        <w:rPr>
          <w:rFonts w:hint="eastAsia"/>
          <w:b/>
        </w:rPr>
        <w:t>四．课程安排：</w:t>
      </w:r>
    </w:p>
    <w:p w:rsidR="00D439AA" w:rsidRDefault="00D439AA" w:rsidP="00D439AA">
      <w:pPr>
        <w:rPr>
          <w:b/>
        </w:rPr>
      </w:pPr>
      <w:r>
        <w:rPr>
          <w:rFonts w:hint="eastAsia"/>
          <w:b/>
        </w:rPr>
        <w:t>1. 2017</w:t>
      </w:r>
      <w:r>
        <w:rPr>
          <w:rFonts w:hint="eastAsia"/>
          <w:b/>
        </w:rPr>
        <w:t>级非艺术类课程安排</w:t>
      </w:r>
    </w:p>
    <w:p w:rsidR="00D439AA" w:rsidRDefault="00D439AA" w:rsidP="00D439AA">
      <w:pPr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636"/>
        <w:gridCol w:w="1791"/>
        <w:gridCol w:w="689"/>
        <w:gridCol w:w="636"/>
      </w:tblGrid>
      <w:tr w:rsidR="00D439AA" w:rsidTr="008E094F">
        <w:trPr>
          <w:trHeight w:val="30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9AA" w:rsidRDefault="00D439AA" w:rsidP="008E09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学年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39AA" w:rsidRDefault="00D439AA" w:rsidP="008E09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学期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39AA" w:rsidRDefault="00D439AA" w:rsidP="008E09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开设课程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39AA" w:rsidRDefault="00D439AA" w:rsidP="008E09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课时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9AA" w:rsidRDefault="00D439AA" w:rsidP="008E094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学分</w:t>
            </w:r>
          </w:p>
        </w:tc>
      </w:tr>
      <w:tr w:rsidR="00D439AA" w:rsidTr="008E094F">
        <w:trPr>
          <w:trHeight w:val="555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39AA" w:rsidRDefault="00D439AA" w:rsidP="008E09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39AA" w:rsidRDefault="00D439AA" w:rsidP="008E094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39AA" w:rsidRDefault="00D439AA" w:rsidP="008E094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英语精读1</w:t>
            </w:r>
          </w:p>
          <w:p w:rsidR="00D439AA" w:rsidRDefault="00D439AA" w:rsidP="008E094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英语听说1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439AA" w:rsidRDefault="00D439AA" w:rsidP="008E094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30</w:t>
            </w:r>
          </w:p>
          <w:p w:rsidR="00D439AA" w:rsidRDefault="00D439AA" w:rsidP="008E094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39AA" w:rsidRDefault="00D439AA" w:rsidP="008E094F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  <w:p w:rsidR="00D439AA" w:rsidRDefault="00D439AA" w:rsidP="008E094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D439AA" w:rsidTr="008E094F">
        <w:trPr>
          <w:trHeight w:val="5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39AA" w:rsidRDefault="00D439AA" w:rsidP="008E094F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39AA" w:rsidRDefault="00D439AA" w:rsidP="008E094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39AA" w:rsidRDefault="00D439AA" w:rsidP="008E094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英语精读2</w:t>
            </w:r>
          </w:p>
          <w:p w:rsidR="00D439AA" w:rsidRDefault="00D439AA" w:rsidP="008E094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英语听说2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439AA" w:rsidRDefault="00D439AA" w:rsidP="008E094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34</w:t>
            </w:r>
          </w:p>
          <w:p w:rsidR="00D439AA" w:rsidRDefault="00D439AA" w:rsidP="008E094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39AA" w:rsidRDefault="00D439AA" w:rsidP="008E094F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  <w:p w:rsidR="00D439AA" w:rsidRDefault="00D439AA" w:rsidP="008E094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D439AA" w:rsidTr="008E094F">
        <w:trPr>
          <w:trHeight w:val="37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439AA" w:rsidRDefault="00D439AA" w:rsidP="008E09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39AA" w:rsidRDefault="00D439AA" w:rsidP="008E094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D439AA" w:rsidRDefault="00D439AA" w:rsidP="008E09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 </w:t>
            </w:r>
          </w:p>
          <w:p w:rsidR="00D439AA" w:rsidRDefault="00D439AA" w:rsidP="008E09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外语提高课程群</w:t>
            </w:r>
          </w:p>
          <w:p w:rsidR="00D439AA" w:rsidRDefault="00D439AA" w:rsidP="008E094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39AA" w:rsidRDefault="00D439AA" w:rsidP="008E094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68</w:t>
            </w:r>
            <w:r>
              <w:rPr>
                <w:rFonts w:hint="eastAsia"/>
                <w:kern w:val="0"/>
                <w:szCs w:val="21"/>
              </w:rPr>
              <w:t>或</w:t>
            </w:r>
          </w:p>
          <w:p w:rsidR="00D439AA" w:rsidRDefault="00D439AA" w:rsidP="008E094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D439AA" w:rsidRDefault="00D439AA" w:rsidP="008E094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或</w:t>
            </w:r>
          </w:p>
          <w:p w:rsidR="00D439AA" w:rsidRDefault="00D439AA" w:rsidP="008E094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</w:tr>
      <w:tr w:rsidR="00D439AA" w:rsidTr="008E094F">
        <w:trPr>
          <w:trHeight w:val="296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39AA" w:rsidRDefault="00D439AA" w:rsidP="008E094F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39AA" w:rsidRDefault="00D439AA" w:rsidP="008E094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:rsidR="00D439AA" w:rsidRDefault="00D439AA" w:rsidP="008E094F"/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39AA" w:rsidRDefault="00D439AA" w:rsidP="008E094F"/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439AA" w:rsidRDefault="00D439AA" w:rsidP="008E094F"/>
        </w:tc>
      </w:tr>
      <w:tr w:rsidR="00D439AA" w:rsidTr="008E094F">
        <w:trPr>
          <w:trHeight w:val="11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439AA" w:rsidRDefault="00D439AA" w:rsidP="008E094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39AA" w:rsidRDefault="00D439AA" w:rsidP="008E094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:rsidR="00D439AA" w:rsidRDefault="00D439AA" w:rsidP="008E094F"/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39AA" w:rsidRDefault="00D439AA" w:rsidP="008E094F"/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439AA" w:rsidRDefault="00D439AA" w:rsidP="008E094F"/>
        </w:tc>
      </w:tr>
      <w:tr w:rsidR="00D439AA" w:rsidTr="008E094F">
        <w:trPr>
          <w:trHeight w:val="315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39AA" w:rsidRDefault="00D439AA" w:rsidP="008E094F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39AA" w:rsidRDefault="00D439AA" w:rsidP="008E094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39AA" w:rsidRDefault="00D439AA" w:rsidP="008E094F"/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39AA" w:rsidRDefault="00D439AA" w:rsidP="008E094F"/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9AA" w:rsidRDefault="00D439AA" w:rsidP="008E094F"/>
        </w:tc>
      </w:tr>
    </w:tbl>
    <w:p w:rsidR="00D439AA" w:rsidRDefault="00D439AA" w:rsidP="00D439AA">
      <w:pPr>
        <w:rPr>
          <w:b/>
        </w:rPr>
      </w:pPr>
      <w:r>
        <w:rPr>
          <w:rFonts w:hint="eastAsia"/>
          <w:b/>
        </w:rPr>
        <w:t>注：关于非艺术类外语提高课程群的说明</w:t>
      </w:r>
      <w:r>
        <w:rPr>
          <w:rFonts w:hint="eastAsia"/>
          <w:b/>
        </w:rPr>
        <w:t xml:space="preserve"> </w:t>
      </w:r>
    </w:p>
    <w:p w:rsidR="00D439AA" w:rsidRDefault="00D439AA" w:rsidP="00D439AA">
      <w:pPr>
        <w:rPr>
          <w:rFonts w:ascii="宋体" w:cs="宋体"/>
          <w:b/>
          <w:kern w:val="0"/>
          <w:szCs w:val="21"/>
        </w:rPr>
      </w:pPr>
      <w:r>
        <w:rPr>
          <w:rFonts w:ascii="宋体" w:cs="宋体" w:hint="eastAsia"/>
          <w:b/>
          <w:kern w:val="0"/>
          <w:szCs w:val="21"/>
        </w:rPr>
        <w:t>（1）第一学年CET-4在530分以上的学生奖励四学分，只需在</w:t>
      </w:r>
      <w:r>
        <w:rPr>
          <w:rFonts w:hint="eastAsia"/>
          <w:b/>
        </w:rPr>
        <w:t>应用类或发展类提高课程群中选修两门共</w:t>
      </w:r>
      <w:r>
        <w:rPr>
          <w:rFonts w:hint="eastAsia"/>
          <w:b/>
        </w:rPr>
        <w:t>4</w:t>
      </w:r>
      <w:r>
        <w:rPr>
          <w:rFonts w:hint="eastAsia"/>
          <w:b/>
        </w:rPr>
        <w:t>学分（注意选修通用类提高课程群里的课程获得学分无效，也不能课程替代</w:t>
      </w:r>
      <w:r>
        <w:rPr>
          <w:rFonts w:ascii="宋体" w:cs="宋体" w:hint="eastAsia"/>
          <w:b/>
          <w:kern w:val="0"/>
          <w:szCs w:val="21"/>
        </w:rPr>
        <w:t>）。</w:t>
      </w:r>
    </w:p>
    <w:p w:rsidR="00D439AA" w:rsidRDefault="00D439AA" w:rsidP="00D439AA">
      <w:pPr>
        <w:rPr>
          <w:rFonts w:ascii="宋体" w:cs="宋体"/>
          <w:b/>
          <w:kern w:val="0"/>
          <w:szCs w:val="21"/>
        </w:rPr>
      </w:pPr>
      <w:r>
        <w:rPr>
          <w:rFonts w:ascii="宋体" w:cs="宋体" w:hint="eastAsia"/>
          <w:b/>
          <w:kern w:val="0"/>
          <w:szCs w:val="21"/>
        </w:rPr>
        <w:t>（2）第一学年CET-4在425分-530分的学生奖励四学分，需要在</w:t>
      </w:r>
      <w:r>
        <w:rPr>
          <w:rFonts w:hint="eastAsia"/>
          <w:b/>
        </w:rPr>
        <w:t>应用类课程中选择两门课程修读（注意选修通用类、提高类提高课程群里的课程获得学分无效，也不能课程替代</w:t>
      </w:r>
      <w:r>
        <w:rPr>
          <w:rFonts w:ascii="宋体" w:cs="宋体" w:hint="eastAsia"/>
          <w:b/>
          <w:kern w:val="0"/>
          <w:szCs w:val="21"/>
        </w:rPr>
        <w:t>）</w:t>
      </w:r>
      <w:r>
        <w:rPr>
          <w:rFonts w:hint="eastAsia"/>
          <w:b/>
        </w:rPr>
        <w:t>。</w:t>
      </w:r>
    </w:p>
    <w:p w:rsidR="00D439AA" w:rsidRDefault="00D439AA" w:rsidP="00D439AA">
      <w:pPr>
        <w:rPr>
          <w:rFonts w:ascii="宋体" w:cs="宋体"/>
          <w:b/>
          <w:kern w:val="0"/>
          <w:szCs w:val="21"/>
        </w:rPr>
      </w:pPr>
      <w:r>
        <w:rPr>
          <w:rFonts w:ascii="宋体" w:cs="宋体" w:hint="eastAsia"/>
          <w:b/>
          <w:kern w:val="0"/>
          <w:szCs w:val="21"/>
        </w:rPr>
        <w:t>（3）第一学年CET-4在425分以下的学生不奖励学分，需要在</w:t>
      </w:r>
      <w:r>
        <w:rPr>
          <w:rFonts w:hint="eastAsia"/>
          <w:b/>
        </w:rPr>
        <w:t>通用类课程中选择四门课程修读（注意选修应用类、发展类提高课程群里的课程获得学分无效，也不能课程替代</w:t>
      </w:r>
      <w:r>
        <w:rPr>
          <w:rFonts w:ascii="宋体" w:cs="宋体" w:hint="eastAsia"/>
          <w:b/>
          <w:kern w:val="0"/>
          <w:szCs w:val="21"/>
        </w:rPr>
        <w:t>）</w:t>
      </w:r>
      <w:r>
        <w:rPr>
          <w:rFonts w:hint="eastAsia"/>
          <w:b/>
        </w:rPr>
        <w:t>。</w:t>
      </w:r>
    </w:p>
    <w:p w:rsidR="00D439AA" w:rsidRDefault="00D439AA" w:rsidP="00D439AA">
      <w:pPr>
        <w:rPr>
          <w:rFonts w:ascii="宋体" w:cs="宋体"/>
          <w:b/>
          <w:kern w:val="0"/>
          <w:szCs w:val="21"/>
        </w:rPr>
      </w:pPr>
      <w:r>
        <w:rPr>
          <w:rFonts w:ascii="宋体" w:cs="宋体" w:hint="eastAsia"/>
          <w:b/>
          <w:kern w:val="0"/>
          <w:szCs w:val="21"/>
        </w:rPr>
        <w:t>（4）第（1）、（2）、（3）条说明中CET-4成绩须在安徽财经大学就读期间获得，入学前获得的CET-4成绩不在学分奖励范围之内。</w:t>
      </w:r>
    </w:p>
    <w:p w:rsidR="00D439AA" w:rsidRDefault="00D439AA" w:rsidP="00D439AA"/>
    <w:p w:rsidR="00D439AA" w:rsidRDefault="00D439AA" w:rsidP="00D439AA"/>
    <w:p w:rsidR="00D439AA" w:rsidRDefault="00D439AA" w:rsidP="00D439AA"/>
    <w:p w:rsidR="00D439AA" w:rsidRDefault="00D439AA" w:rsidP="00D439AA">
      <w:pPr>
        <w:jc w:val="center"/>
      </w:pPr>
      <w:r>
        <w:rPr>
          <w:rFonts w:hint="eastAsia"/>
          <w:b/>
          <w:bCs/>
          <w:sz w:val="24"/>
        </w:rPr>
        <w:t>外语提高课程群（非艺术类参照此表）</w:t>
      </w:r>
    </w:p>
    <w:p w:rsidR="00D439AA" w:rsidRDefault="00D439AA" w:rsidP="00D439AA">
      <w:pPr>
        <w:jc w:val="center"/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636"/>
        <w:gridCol w:w="2636"/>
      </w:tblGrid>
      <w:tr w:rsidR="00D439AA" w:rsidTr="008E094F">
        <w:trPr>
          <w:trHeight w:val="285"/>
          <w:jc w:val="center"/>
        </w:trPr>
        <w:tc>
          <w:tcPr>
            <w:tcW w:w="2520" w:type="dxa"/>
          </w:tcPr>
          <w:p w:rsidR="00D439AA" w:rsidRDefault="00D439AA" w:rsidP="008E09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通用类课程</w:t>
            </w:r>
          </w:p>
        </w:tc>
        <w:tc>
          <w:tcPr>
            <w:tcW w:w="2636" w:type="dxa"/>
          </w:tcPr>
          <w:p w:rsidR="00D439AA" w:rsidRDefault="00D439AA" w:rsidP="008E094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</w:rPr>
              <w:t>应用类课程</w:t>
            </w:r>
          </w:p>
        </w:tc>
        <w:tc>
          <w:tcPr>
            <w:tcW w:w="2636" w:type="dxa"/>
          </w:tcPr>
          <w:p w:rsidR="00D439AA" w:rsidRDefault="00D439AA" w:rsidP="008E094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</w:rPr>
              <w:t>发展类课程</w:t>
            </w:r>
          </w:p>
        </w:tc>
      </w:tr>
      <w:tr w:rsidR="00D439AA" w:rsidTr="008E094F">
        <w:trPr>
          <w:trHeight w:val="277"/>
          <w:jc w:val="center"/>
        </w:trPr>
        <w:tc>
          <w:tcPr>
            <w:tcW w:w="2520" w:type="dxa"/>
          </w:tcPr>
          <w:p w:rsidR="00D439AA" w:rsidRDefault="00D439AA" w:rsidP="008E094F">
            <w:pPr>
              <w:jc w:val="center"/>
            </w:pPr>
            <w:r>
              <w:rPr>
                <w:rFonts w:hint="eastAsia"/>
              </w:rPr>
              <w:t>英语精读（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636" w:type="dxa"/>
            <w:vAlign w:val="center"/>
          </w:tcPr>
          <w:p w:rsidR="00D439AA" w:rsidRDefault="00D439AA" w:rsidP="008E094F">
            <w:pPr>
              <w:spacing w:line="360" w:lineRule="auto"/>
              <w:jc w:val="center"/>
            </w:pPr>
            <w:r>
              <w:rPr>
                <w:rFonts w:hint="eastAsia"/>
              </w:rPr>
              <w:t>商务英语</w:t>
            </w:r>
          </w:p>
        </w:tc>
        <w:tc>
          <w:tcPr>
            <w:tcW w:w="2636" w:type="dxa"/>
            <w:vAlign w:val="center"/>
          </w:tcPr>
          <w:p w:rsidR="00D439AA" w:rsidRDefault="00D439AA" w:rsidP="008E094F">
            <w:pPr>
              <w:spacing w:line="360" w:lineRule="auto"/>
              <w:jc w:val="center"/>
            </w:pPr>
            <w:r>
              <w:rPr>
                <w:rFonts w:hint="eastAsia"/>
              </w:rPr>
              <w:t>考研英语</w:t>
            </w:r>
          </w:p>
        </w:tc>
      </w:tr>
      <w:tr w:rsidR="00D439AA" w:rsidTr="008E094F">
        <w:trPr>
          <w:jc w:val="center"/>
        </w:trPr>
        <w:tc>
          <w:tcPr>
            <w:tcW w:w="2520" w:type="dxa"/>
          </w:tcPr>
          <w:p w:rsidR="00D439AA" w:rsidRDefault="00D439AA" w:rsidP="008E094F">
            <w:pPr>
              <w:jc w:val="center"/>
            </w:pPr>
            <w:r>
              <w:rPr>
                <w:rFonts w:hint="eastAsia"/>
              </w:rPr>
              <w:t>英语听说（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636" w:type="dxa"/>
            <w:vAlign w:val="center"/>
          </w:tcPr>
          <w:p w:rsidR="00D439AA" w:rsidRDefault="00D439AA" w:rsidP="008E094F">
            <w:pPr>
              <w:spacing w:line="360" w:lineRule="auto"/>
              <w:jc w:val="center"/>
            </w:pPr>
            <w:r>
              <w:rPr>
                <w:rFonts w:hint="eastAsia"/>
              </w:rPr>
              <w:t>英语演讲</w:t>
            </w:r>
          </w:p>
        </w:tc>
        <w:tc>
          <w:tcPr>
            <w:tcW w:w="2636" w:type="dxa"/>
            <w:vAlign w:val="center"/>
          </w:tcPr>
          <w:p w:rsidR="00D439AA" w:rsidRDefault="00D439AA" w:rsidP="008E094F">
            <w:pPr>
              <w:spacing w:line="360" w:lineRule="auto"/>
              <w:jc w:val="center"/>
            </w:pPr>
            <w:r>
              <w:rPr>
                <w:rFonts w:hint="eastAsia"/>
              </w:rPr>
              <w:t>雅思英语</w:t>
            </w:r>
          </w:p>
        </w:tc>
      </w:tr>
      <w:tr w:rsidR="00D439AA" w:rsidTr="008E094F">
        <w:trPr>
          <w:jc w:val="center"/>
        </w:trPr>
        <w:tc>
          <w:tcPr>
            <w:tcW w:w="2520" w:type="dxa"/>
          </w:tcPr>
          <w:p w:rsidR="00D439AA" w:rsidRDefault="00D439AA" w:rsidP="008E094F">
            <w:pPr>
              <w:jc w:val="center"/>
            </w:pPr>
            <w:r>
              <w:rPr>
                <w:rFonts w:hint="eastAsia"/>
              </w:rPr>
              <w:t>英语精读（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2636" w:type="dxa"/>
            <w:vAlign w:val="center"/>
          </w:tcPr>
          <w:p w:rsidR="00D439AA" w:rsidRDefault="00D439AA" w:rsidP="008E094F">
            <w:pPr>
              <w:spacing w:line="360" w:lineRule="auto"/>
              <w:jc w:val="center"/>
            </w:pPr>
            <w:r>
              <w:rPr>
                <w:rFonts w:hint="eastAsia"/>
              </w:rPr>
              <w:t>学术英语</w:t>
            </w:r>
          </w:p>
        </w:tc>
        <w:tc>
          <w:tcPr>
            <w:tcW w:w="2636" w:type="dxa"/>
            <w:vAlign w:val="center"/>
          </w:tcPr>
          <w:p w:rsidR="00D439AA" w:rsidRDefault="00D439AA" w:rsidP="008E094F">
            <w:pPr>
              <w:spacing w:line="360" w:lineRule="auto"/>
              <w:jc w:val="center"/>
            </w:pPr>
            <w:r>
              <w:rPr>
                <w:rFonts w:hint="eastAsia"/>
              </w:rPr>
              <w:t>GRE</w:t>
            </w:r>
            <w:r>
              <w:rPr>
                <w:rFonts w:hint="eastAsia"/>
              </w:rPr>
              <w:t>英语</w:t>
            </w:r>
          </w:p>
        </w:tc>
      </w:tr>
      <w:tr w:rsidR="00D439AA" w:rsidTr="008E094F">
        <w:trPr>
          <w:jc w:val="center"/>
        </w:trPr>
        <w:tc>
          <w:tcPr>
            <w:tcW w:w="2520" w:type="dxa"/>
          </w:tcPr>
          <w:p w:rsidR="00D439AA" w:rsidRDefault="00D439AA" w:rsidP="008E094F">
            <w:pPr>
              <w:jc w:val="center"/>
            </w:pPr>
            <w:r>
              <w:rPr>
                <w:rFonts w:hint="eastAsia"/>
              </w:rPr>
              <w:t>英语听说（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2636" w:type="dxa"/>
            <w:vAlign w:val="center"/>
          </w:tcPr>
          <w:p w:rsidR="00D439AA" w:rsidRDefault="00D439AA" w:rsidP="008E094F">
            <w:pPr>
              <w:spacing w:line="360" w:lineRule="auto"/>
              <w:jc w:val="center"/>
            </w:pPr>
            <w:r>
              <w:rPr>
                <w:rFonts w:hint="eastAsia"/>
              </w:rPr>
              <w:t>报刊选读</w:t>
            </w:r>
          </w:p>
        </w:tc>
        <w:tc>
          <w:tcPr>
            <w:tcW w:w="2636" w:type="dxa"/>
            <w:vAlign w:val="center"/>
          </w:tcPr>
          <w:p w:rsidR="00D439AA" w:rsidRDefault="00D439AA" w:rsidP="008E094F">
            <w:pPr>
              <w:spacing w:line="360" w:lineRule="auto"/>
              <w:jc w:val="center"/>
            </w:pPr>
            <w:r>
              <w:rPr>
                <w:rFonts w:hint="eastAsia"/>
              </w:rPr>
              <w:t>托福英语</w:t>
            </w:r>
          </w:p>
        </w:tc>
      </w:tr>
      <w:tr w:rsidR="00D439AA" w:rsidTr="008E094F">
        <w:trPr>
          <w:trHeight w:val="397"/>
          <w:jc w:val="center"/>
        </w:trPr>
        <w:tc>
          <w:tcPr>
            <w:tcW w:w="2520" w:type="dxa"/>
          </w:tcPr>
          <w:p w:rsidR="00D439AA" w:rsidRDefault="00D439AA" w:rsidP="008E094F">
            <w:pPr>
              <w:jc w:val="center"/>
            </w:pPr>
            <w:r>
              <w:rPr>
                <w:rFonts w:hint="eastAsia"/>
              </w:rPr>
              <w:t>英语语法</w:t>
            </w:r>
          </w:p>
        </w:tc>
        <w:tc>
          <w:tcPr>
            <w:tcW w:w="2636" w:type="dxa"/>
            <w:vAlign w:val="center"/>
          </w:tcPr>
          <w:p w:rsidR="00D439AA" w:rsidRDefault="00D439AA" w:rsidP="008E094F">
            <w:pPr>
              <w:spacing w:line="360" w:lineRule="auto"/>
              <w:jc w:val="center"/>
            </w:pPr>
            <w:r>
              <w:rPr>
                <w:rFonts w:hint="eastAsia"/>
              </w:rPr>
              <w:t>跨文化交际</w:t>
            </w:r>
          </w:p>
        </w:tc>
        <w:tc>
          <w:tcPr>
            <w:tcW w:w="2636" w:type="dxa"/>
            <w:vAlign w:val="center"/>
          </w:tcPr>
          <w:p w:rsidR="00D439AA" w:rsidRDefault="00D439AA" w:rsidP="008E094F">
            <w:pPr>
              <w:spacing w:line="360" w:lineRule="auto"/>
              <w:jc w:val="center"/>
            </w:pPr>
            <w:r>
              <w:rPr>
                <w:rFonts w:hint="eastAsia"/>
              </w:rPr>
              <w:t>BEC</w:t>
            </w:r>
            <w:r>
              <w:rPr>
                <w:rFonts w:hint="eastAsia"/>
              </w:rPr>
              <w:t>中级</w:t>
            </w:r>
          </w:p>
        </w:tc>
      </w:tr>
      <w:tr w:rsidR="00D439AA" w:rsidTr="008E094F">
        <w:trPr>
          <w:trHeight w:val="397"/>
          <w:jc w:val="center"/>
        </w:trPr>
        <w:tc>
          <w:tcPr>
            <w:tcW w:w="2520" w:type="dxa"/>
          </w:tcPr>
          <w:p w:rsidR="00D439AA" w:rsidRDefault="00D439AA" w:rsidP="008E094F">
            <w:pPr>
              <w:jc w:val="center"/>
            </w:pPr>
            <w:r>
              <w:rPr>
                <w:rFonts w:hint="eastAsia"/>
              </w:rPr>
              <w:t>英语口语</w:t>
            </w:r>
          </w:p>
        </w:tc>
        <w:tc>
          <w:tcPr>
            <w:tcW w:w="2636" w:type="dxa"/>
            <w:vAlign w:val="center"/>
          </w:tcPr>
          <w:p w:rsidR="00D439AA" w:rsidRDefault="00D439AA" w:rsidP="008E094F">
            <w:pPr>
              <w:spacing w:line="360" w:lineRule="auto"/>
              <w:jc w:val="center"/>
            </w:pPr>
            <w:r>
              <w:rPr>
                <w:rFonts w:hint="eastAsia"/>
              </w:rPr>
              <w:t>初级日语</w:t>
            </w:r>
          </w:p>
        </w:tc>
        <w:tc>
          <w:tcPr>
            <w:tcW w:w="2636" w:type="dxa"/>
            <w:vAlign w:val="center"/>
          </w:tcPr>
          <w:p w:rsidR="00D439AA" w:rsidRDefault="00D439AA" w:rsidP="008E094F">
            <w:pPr>
              <w:spacing w:line="360" w:lineRule="auto"/>
              <w:jc w:val="center"/>
            </w:pPr>
            <w:r>
              <w:rPr>
                <w:rFonts w:hint="eastAsia"/>
              </w:rPr>
              <w:t>中级日语</w:t>
            </w:r>
          </w:p>
        </w:tc>
      </w:tr>
      <w:tr w:rsidR="00D439AA" w:rsidTr="008E094F">
        <w:trPr>
          <w:trHeight w:val="397"/>
          <w:jc w:val="center"/>
        </w:trPr>
        <w:tc>
          <w:tcPr>
            <w:tcW w:w="2520" w:type="dxa"/>
          </w:tcPr>
          <w:p w:rsidR="00D439AA" w:rsidRDefault="00D439AA" w:rsidP="008E094F">
            <w:pPr>
              <w:jc w:val="center"/>
            </w:pPr>
            <w:r>
              <w:rPr>
                <w:rFonts w:hint="eastAsia"/>
              </w:rPr>
              <w:t>英文写作</w:t>
            </w:r>
          </w:p>
        </w:tc>
        <w:tc>
          <w:tcPr>
            <w:tcW w:w="2636" w:type="dxa"/>
            <w:vAlign w:val="center"/>
          </w:tcPr>
          <w:p w:rsidR="00D439AA" w:rsidRDefault="00D439AA" w:rsidP="008E094F">
            <w:pPr>
              <w:spacing w:line="360" w:lineRule="auto"/>
              <w:jc w:val="center"/>
            </w:pPr>
            <w:r>
              <w:rPr>
                <w:rFonts w:hint="eastAsia"/>
              </w:rPr>
              <w:t>初级俄语</w:t>
            </w:r>
          </w:p>
        </w:tc>
        <w:tc>
          <w:tcPr>
            <w:tcW w:w="2636" w:type="dxa"/>
            <w:vAlign w:val="center"/>
          </w:tcPr>
          <w:p w:rsidR="00D439AA" w:rsidRDefault="00D439AA" w:rsidP="008E094F">
            <w:pPr>
              <w:spacing w:line="360" w:lineRule="auto"/>
              <w:jc w:val="center"/>
            </w:pPr>
            <w:r>
              <w:rPr>
                <w:rFonts w:hint="eastAsia"/>
              </w:rPr>
              <w:t>中级俄语</w:t>
            </w:r>
          </w:p>
        </w:tc>
      </w:tr>
      <w:tr w:rsidR="00D439AA" w:rsidTr="008E094F">
        <w:trPr>
          <w:trHeight w:val="397"/>
          <w:jc w:val="center"/>
        </w:trPr>
        <w:tc>
          <w:tcPr>
            <w:tcW w:w="2520" w:type="dxa"/>
          </w:tcPr>
          <w:p w:rsidR="00D439AA" w:rsidRDefault="00D439AA" w:rsidP="008E094F">
            <w:pPr>
              <w:jc w:val="center"/>
            </w:pPr>
            <w:r>
              <w:rPr>
                <w:rFonts w:hint="eastAsia"/>
              </w:rPr>
              <w:t>英汉翻译</w:t>
            </w:r>
          </w:p>
        </w:tc>
        <w:tc>
          <w:tcPr>
            <w:tcW w:w="2636" w:type="dxa"/>
            <w:vAlign w:val="center"/>
          </w:tcPr>
          <w:p w:rsidR="00D439AA" w:rsidRDefault="00D439AA" w:rsidP="008E094F">
            <w:pPr>
              <w:spacing w:line="360" w:lineRule="auto"/>
              <w:jc w:val="center"/>
            </w:pPr>
            <w:r>
              <w:rPr>
                <w:rFonts w:hint="eastAsia"/>
              </w:rPr>
              <w:t>初级法语</w:t>
            </w:r>
          </w:p>
        </w:tc>
        <w:tc>
          <w:tcPr>
            <w:tcW w:w="2636" w:type="dxa"/>
            <w:vAlign w:val="center"/>
          </w:tcPr>
          <w:p w:rsidR="00D439AA" w:rsidRDefault="00D439AA" w:rsidP="008E094F">
            <w:pPr>
              <w:spacing w:line="360" w:lineRule="auto"/>
              <w:jc w:val="center"/>
            </w:pPr>
            <w:r>
              <w:rPr>
                <w:rFonts w:hint="eastAsia"/>
              </w:rPr>
              <w:t>中级法语</w:t>
            </w:r>
          </w:p>
        </w:tc>
      </w:tr>
      <w:tr w:rsidR="00D439AA" w:rsidTr="008E094F">
        <w:trPr>
          <w:trHeight w:val="397"/>
          <w:jc w:val="center"/>
        </w:trPr>
        <w:tc>
          <w:tcPr>
            <w:tcW w:w="2520" w:type="dxa"/>
          </w:tcPr>
          <w:p w:rsidR="00D439AA" w:rsidRDefault="00D439AA" w:rsidP="008E094F"/>
        </w:tc>
        <w:tc>
          <w:tcPr>
            <w:tcW w:w="2636" w:type="dxa"/>
            <w:vAlign w:val="center"/>
          </w:tcPr>
          <w:p w:rsidR="00D439AA" w:rsidRDefault="00D439AA" w:rsidP="008E094F">
            <w:pPr>
              <w:spacing w:line="360" w:lineRule="auto"/>
              <w:jc w:val="center"/>
            </w:pPr>
            <w:r>
              <w:rPr>
                <w:rFonts w:hint="eastAsia"/>
              </w:rPr>
              <w:t>初级韩语</w:t>
            </w:r>
          </w:p>
        </w:tc>
        <w:tc>
          <w:tcPr>
            <w:tcW w:w="2636" w:type="dxa"/>
            <w:vAlign w:val="center"/>
          </w:tcPr>
          <w:p w:rsidR="00D439AA" w:rsidRDefault="00D439AA" w:rsidP="008E094F">
            <w:pPr>
              <w:spacing w:line="360" w:lineRule="auto"/>
              <w:jc w:val="center"/>
            </w:pPr>
            <w:r>
              <w:rPr>
                <w:rFonts w:hint="eastAsia"/>
              </w:rPr>
              <w:t>中级韩语</w:t>
            </w:r>
          </w:p>
        </w:tc>
      </w:tr>
    </w:tbl>
    <w:p w:rsidR="00D439AA" w:rsidRDefault="00D439AA" w:rsidP="00D439AA"/>
    <w:p w:rsidR="00D439AA" w:rsidRDefault="00D439AA" w:rsidP="00D439AA"/>
    <w:p w:rsidR="00D439AA" w:rsidRDefault="00D439AA" w:rsidP="00D439AA">
      <w:pPr>
        <w:rPr>
          <w:b/>
        </w:rPr>
      </w:pPr>
      <w:r>
        <w:rPr>
          <w:rFonts w:hint="eastAsia"/>
          <w:b/>
        </w:rPr>
        <w:t>2. 2017</w:t>
      </w:r>
      <w:r>
        <w:rPr>
          <w:rFonts w:hint="eastAsia"/>
          <w:b/>
        </w:rPr>
        <w:t>级艺术类课程安排</w:t>
      </w:r>
    </w:p>
    <w:p w:rsidR="00D439AA" w:rsidRDefault="00D439AA" w:rsidP="00D439AA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85"/>
        <w:gridCol w:w="691"/>
        <w:gridCol w:w="3009"/>
        <w:gridCol w:w="1134"/>
        <w:gridCol w:w="850"/>
      </w:tblGrid>
      <w:tr w:rsidR="00D439AA" w:rsidTr="008E094F">
        <w:trPr>
          <w:trHeight w:val="300"/>
          <w:jc w:val="center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9AA" w:rsidRDefault="00D439AA" w:rsidP="008E09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学年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39AA" w:rsidRDefault="00D439AA" w:rsidP="008E09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学期</w:t>
            </w:r>
          </w:p>
        </w:tc>
        <w:tc>
          <w:tcPr>
            <w:tcW w:w="3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39AA" w:rsidRDefault="00D439AA" w:rsidP="008E09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开设课程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39AA" w:rsidRDefault="00D439AA" w:rsidP="008E09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课时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9AA" w:rsidRDefault="00D439AA" w:rsidP="008E094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学分</w:t>
            </w:r>
          </w:p>
        </w:tc>
      </w:tr>
      <w:tr w:rsidR="00D439AA" w:rsidTr="008E094F">
        <w:trPr>
          <w:trHeight w:val="555"/>
          <w:jc w:val="center"/>
        </w:trPr>
        <w:tc>
          <w:tcPr>
            <w:tcW w:w="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39AA" w:rsidRDefault="00D439AA" w:rsidP="008E09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39AA" w:rsidRDefault="00D439AA" w:rsidP="008E094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39AA" w:rsidRDefault="00D439AA" w:rsidP="008E094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 xml:space="preserve">  大学英语精读（艺术类）1</w:t>
            </w:r>
          </w:p>
          <w:p w:rsidR="00D439AA" w:rsidRDefault="00D439AA" w:rsidP="008E094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 xml:space="preserve">  大学英语听说（艺术类）1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39AA" w:rsidRDefault="00D439AA" w:rsidP="008E094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30</w:t>
            </w:r>
          </w:p>
          <w:p w:rsidR="00D439AA" w:rsidRDefault="00D439AA" w:rsidP="008E094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9AA" w:rsidRDefault="00D439AA" w:rsidP="008E094F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  <w:p w:rsidR="00D439AA" w:rsidRDefault="00D439AA" w:rsidP="008E094F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 w:rsidR="00D439AA" w:rsidTr="008E094F">
        <w:trPr>
          <w:trHeight w:val="555"/>
          <w:jc w:val="center"/>
        </w:trPr>
        <w:tc>
          <w:tcPr>
            <w:tcW w:w="6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39AA" w:rsidRDefault="00D439AA" w:rsidP="008E094F"/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39AA" w:rsidRDefault="00D439AA" w:rsidP="008E094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39AA" w:rsidRDefault="00D439AA" w:rsidP="008E094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 xml:space="preserve">  大学英语精读（艺术类）2</w:t>
            </w:r>
          </w:p>
          <w:p w:rsidR="00D439AA" w:rsidRDefault="00D439AA" w:rsidP="008E094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 xml:space="preserve">  大学英语听说（艺术类）2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39AA" w:rsidRDefault="00D439AA" w:rsidP="008E094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34</w:t>
            </w:r>
          </w:p>
          <w:p w:rsidR="00D439AA" w:rsidRDefault="00D439AA" w:rsidP="008E094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9AA" w:rsidRDefault="00D439AA" w:rsidP="008E094F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  <w:p w:rsidR="00D439AA" w:rsidRDefault="00D439AA" w:rsidP="008E094F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 w:rsidR="00D439AA" w:rsidTr="008E094F">
        <w:trPr>
          <w:trHeight w:val="267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439AA" w:rsidRDefault="00D439AA" w:rsidP="008E09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39AA" w:rsidRDefault="00D439AA" w:rsidP="008E094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30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39AA" w:rsidRDefault="00D439AA" w:rsidP="008E09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外语提高课程群</w:t>
            </w:r>
          </w:p>
          <w:p w:rsidR="00D439AA" w:rsidRDefault="00D439AA" w:rsidP="008E09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39AA" w:rsidRDefault="00D439AA" w:rsidP="008E094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68</w:t>
            </w:r>
            <w:r>
              <w:rPr>
                <w:rFonts w:hint="eastAsia"/>
                <w:kern w:val="0"/>
                <w:szCs w:val="21"/>
              </w:rPr>
              <w:t>或</w:t>
            </w:r>
          </w:p>
          <w:p w:rsidR="00D439AA" w:rsidRDefault="00D439AA" w:rsidP="008E094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D439AA" w:rsidRDefault="00D439AA" w:rsidP="008E094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或</w:t>
            </w:r>
          </w:p>
          <w:p w:rsidR="00D439AA" w:rsidRDefault="00D439AA" w:rsidP="008E094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</w:tr>
      <w:tr w:rsidR="00D439AA" w:rsidTr="008E094F">
        <w:trPr>
          <w:trHeight w:val="375"/>
          <w:jc w:val="center"/>
        </w:trPr>
        <w:tc>
          <w:tcPr>
            <w:tcW w:w="6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39AA" w:rsidRDefault="00D439AA" w:rsidP="008E094F"/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439AA" w:rsidRDefault="00D439AA" w:rsidP="008E094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30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39AA" w:rsidRDefault="00D439AA" w:rsidP="008E094F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9AA" w:rsidRDefault="00D439AA" w:rsidP="008E094F"/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439AA" w:rsidRDefault="00D439AA" w:rsidP="008E094F"/>
        </w:tc>
      </w:tr>
      <w:tr w:rsidR="00D439AA" w:rsidTr="008E094F">
        <w:trPr>
          <w:trHeight w:val="152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439AA" w:rsidRDefault="00D439AA" w:rsidP="008E094F">
            <w:pPr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439AA" w:rsidRDefault="00D439AA" w:rsidP="008E094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30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39AA" w:rsidRDefault="00D439AA" w:rsidP="008E094F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9AA" w:rsidRDefault="00D439AA" w:rsidP="008E094F"/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439AA" w:rsidRDefault="00D439AA" w:rsidP="008E094F"/>
        </w:tc>
      </w:tr>
      <w:tr w:rsidR="00D439AA" w:rsidTr="008E094F">
        <w:trPr>
          <w:trHeight w:val="70"/>
          <w:jc w:val="center"/>
        </w:trPr>
        <w:tc>
          <w:tcPr>
            <w:tcW w:w="68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439AA" w:rsidRDefault="00D439AA" w:rsidP="008E094F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三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439AA" w:rsidRDefault="00D439AA" w:rsidP="008E094F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30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39AA" w:rsidRDefault="00D439AA" w:rsidP="008E094F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9AA" w:rsidRDefault="00D439AA" w:rsidP="008E094F"/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439AA" w:rsidRDefault="00D439AA" w:rsidP="008E094F"/>
        </w:tc>
      </w:tr>
      <w:tr w:rsidR="00D439AA" w:rsidTr="008E094F">
        <w:trPr>
          <w:trHeight w:val="401"/>
          <w:jc w:val="center"/>
        </w:trPr>
        <w:tc>
          <w:tcPr>
            <w:tcW w:w="6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39AA" w:rsidRDefault="00D439AA" w:rsidP="008E094F"/>
        </w:tc>
        <w:tc>
          <w:tcPr>
            <w:tcW w:w="6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39AA" w:rsidRDefault="00D439AA" w:rsidP="008E094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300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39AA" w:rsidRDefault="00D439AA" w:rsidP="008E094F"/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39AA" w:rsidRDefault="00D439AA" w:rsidP="008E094F"/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9AA" w:rsidRDefault="00D439AA" w:rsidP="008E094F"/>
        </w:tc>
      </w:tr>
    </w:tbl>
    <w:p w:rsidR="00D439AA" w:rsidRDefault="00D439AA" w:rsidP="00D439AA">
      <w:pPr>
        <w:rPr>
          <w:b/>
        </w:rPr>
      </w:pPr>
    </w:p>
    <w:p w:rsidR="00D439AA" w:rsidRDefault="00D439AA" w:rsidP="00D439AA">
      <w:pPr>
        <w:rPr>
          <w:b/>
        </w:rPr>
      </w:pPr>
      <w:r>
        <w:rPr>
          <w:rFonts w:hint="eastAsia"/>
          <w:b/>
        </w:rPr>
        <w:t>注：关于艺术类外语课程群的说明</w:t>
      </w:r>
      <w:r>
        <w:rPr>
          <w:rFonts w:hint="eastAsia"/>
          <w:b/>
        </w:rPr>
        <w:t xml:space="preserve"> </w:t>
      </w:r>
    </w:p>
    <w:p w:rsidR="00D439AA" w:rsidRDefault="00D439AA" w:rsidP="00D439AA">
      <w:pPr>
        <w:rPr>
          <w:rFonts w:ascii="宋体" w:cs="宋体"/>
          <w:b/>
          <w:kern w:val="0"/>
          <w:szCs w:val="21"/>
        </w:rPr>
      </w:pPr>
      <w:r>
        <w:rPr>
          <w:rFonts w:ascii="宋体" w:cs="宋体" w:hint="eastAsia"/>
          <w:b/>
          <w:kern w:val="0"/>
          <w:szCs w:val="21"/>
        </w:rPr>
        <w:t>（1）第一学年CET-4在530分以上的学生奖励四学分，只需在</w:t>
      </w:r>
      <w:r>
        <w:rPr>
          <w:rFonts w:hint="eastAsia"/>
          <w:b/>
        </w:rPr>
        <w:t>应用类或发展类提高课程群中选修两门共</w:t>
      </w:r>
      <w:r>
        <w:rPr>
          <w:rFonts w:hint="eastAsia"/>
          <w:b/>
        </w:rPr>
        <w:t>4</w:t>
      </w:r>
      <w:r>
        <w:rPr>
          <w:rFonts w:hint="eastAsia"/>
          <w:b/>
        </w:rPr>
        <w:t>学分（注意选修通用类提高课程群里的课程获得学分无效，也不能课程替代</w:t>
      </w:r>
      <w:r>
        <w:rPr>
          <w:rFonts w:ascii="宋体" w:cs="宋体" w:hint="eastAsia"/>
          <w:b/>
          <w:kern w:val="0"/>
          <w:szCs w:val="21"/>
        </w:rPr>
        <w:t>）。</w:t>
      </w:r>
    </w:p>
    <w:p w:rsidR="00D439AA" w:rsidRDefault="00D439AA" w:rsidP="00D439AA">
      <w:pPr>
        <w:rPr>
          <w:rFonts w:ascii="宋体" w:cs="宋体"/>
          <w:b/>
          <w:kern w:val="0"/>
          <w:szCs w:val="21"/>
        </w:rPr>
      </w:pPr>
      <w:r>
        <w:rPr>
          <w:rFonts w:ascii="宋体" w:cs="宋体" w:hint="eastAsia"/>
          <w:b/>
          <w:kern w:val="0"/>
          <w:szCs w:val="21"/>
        </w:rPr>
        <w:t>（2）第一学年CET-4在425分-530分的学生奖励四学分，需要在</w:t>
      </w:r>
      <w:r>
        <w:rPr>
          <w:rFonts w:hint="eastAsia"/>
          <w:b/>
        </w:rPr>
        <w:t>应用类课程中选择两门课程修读（注意选修通用类、提高类提高课程群里的课程获得学分无效，也不能课程替代</w:t>
      </w:r>
      <w:r>
        <w:rPr>
          <w:rFonts w:ascii="宋体" w:cs="宋体" w:hint="eastAsia"/>
          <w:b/>
          <w:kern w:val="0"/>
          <w:szCs w:val="21"/>
        </w:rPr>
        <w:t>）</w:t>
      </w:r>
      <w:r>
        <w:rPr>
          <w:rFonts w:hint="eastAsia"/>
          <w:b/>
        </w:rPr>
        <w:t>。</w:t>
      </w:r>
    </w:p>
    <w:p w:rsidR="00D439AA" w:rsidRDefault="00D439AA" w:rsidP="00D439AA">
      <w:pPr>
        <w:rPr>
          <w:rFonts w:ascii="宋体" w:cs="宋体"/>
          <w:b/>
          <w:kern w:val="0"/>
          <w:szCs w:val="21"/>
        </w:rPr>
      </w:pPr>
      <w:r>
        <w:rPr>
          <w:rFonts w:ascii="宋体" w:cs="宋体" w:hint="eastAsia"/>
          <w:b/>
          <w:kern w:val="0"/>
          <w:szCs w:val="21"/>
        </w:rPr>
        <w:t>（3）第一学年CET-4在425分以下的学生不奖励学分，需要在</w:t>
      </w:r>
      <w:r>
        <w:rPr>
          <w:rFonts w:hint="eastAsia"/>
          <w:b/>
        </w:rPr>
        <w:t>艺术类课程群中选择四门课程修读（注意选修通用类、应用类、发展类提高课程群里的课程获得学分无效，也不能课程替代</w:t>
      </w:r>
      <w:r>
        <w:rPr>
          <w:rFonts w:ascii="宋体" w:cs="宋体" w:hint="eastAsia"/>
          <w:b/>
          <w:kern w:val="0"/>
          <w:szCs w:val="21"/>
        </w:rPr>
        <w:t>）</w:t>
      </w:r>
      <w:r>
        <w:rPr>
          <w:rFonts w:hint="eastAsia"/>
          <w:b/>
        </w:rPr>
        <w:t>。</w:t>
      </w:r>
    </w:p>
    <w:p w:rsidR="00D439AA" w:rsidRDefault="00D439AA" w:rsidP="00D439AA">
      <w:pPr>
        <w:rPr>
          <w:rFonts w:ascii="宋体" w:cs="宋体"/>
          <w:b/>
          <w:kern w:val="0"/>
          <w:szCs w:val="21"/>
        </w:rPr>
      </w:pPr>
      <w:r>
        <w:rPr>
          <w:rFonts w:ascii="宋体" w:cs="宋体" w:hint="eastAsia"/>
          <w:b/>
          <w:kern w:val="0"/>
          <w:szCs w:val="21"/>
        </w:rPr>
        <w:t>（4）第（1）、（2）、（3）条说明中CET-4成绩须在安徽财经大学就读期间获得，入学前获得的CET-4成绩不在学分奖励范围之内。</w:t>
      </w:r>
    </w:p>
    <w:p w:rsidR="00D439AA" w:rsidRDefault="00D439AA" w:rsidP="00D439AA"/>
    <w:p w:rsidR="00D439AA" w:rsidRDefault="00D439AA" w:rsidP="00D439AA"/>
    <w:p w:rsidR="00D439AA" w:rsidRDefault="00D439AA" w:rsidP="00D439AA">
      <w:pPr>
        <w:jc w:val="center"/>
      </w:pPr>
      <w:r>
        <w:rPr>
          <w:rFonts w:hint="eastAsia"/>
          <w:b/>
          <w:bCs/>
          <w:sz w:val="24"/>
        </w:rPr>
        <w:lastRenderedPageBreak/>
        <w:t>外语提高课程群（艺术类参照此表）</w:t>
      </w:r>
    </w:p>
    <w:p w:rsidR="00D439AA" w:rsidRDefault="00D439AA" w:rsidP="00D439AA">
      <w:pPr>
        <w:jc w:val="center"/>
      </w:pPr>
    </w:p>
    <w:tbl>
      <w:tblPr>
        <w:tblW w:w="7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0"/>
        <w:gridCol w:w="2636"/>
        <w:gridCol w:w="2636"/>
      </w:tblGrid>
      <w:tr w:rsidR="00D439AA" w:rsidTr="008E094F">
        <w:trPr>
          <w:trHeight w:val="285"/>
          <w:jc w:val="center"/>
        </w:trPr>
        <w:tc>
          <w:tcPr>
            <w:tcW w:w="2600" w:type="dxa"/>
          </w:tcPr>
          <w:p w:rsidR="00D439AA" w:rsidRDefault="00D439AA" w:rsidP="008E09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艺术类课程</w:t>
            </w:r>
          </w:p>
        </w:tc>
        <w:tc>
          <w:tcPr>
            <w:tcW w:w="2636" w:type="dxa"/>
          </w:tcPr>
          <w:p w:rsidR="00D439AA" w:rsidRDefault="00D439AA" w:rsidP="008E094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</w:rPr>
              <w:t>应用类课程</w:t>
            </w:r>
          </w:p>
        </w:tc>
        <w:tc>
          <w:tcPr>
            <w:tcW w:w="2636" w:type="dxa"/>
          </w:tcPr>
          <w:p w:rsidR="00D439AA" w:rsidRDefault="00D439AA" w:rsidP="008E094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</w:rPr>
              <w:t>发展类课程</w:t>
            </w:r>
          </w:p>
        </w:tc>
      </w:tr>
      <w:tr w:rsidR="00D439AA" w:rsidTr="008E094F">
        <w:trPr>
          <w:trHeight w:val="277"/>
          <w:jc w:val="center"/>
        </w:trPr>
        <w:tc>
          <w:tcPr>
            <w:tcW w:w="2600" w:type="dxa"/>
          </w:tcPr>
          <w:p w:rsidR="00D439AA" w:rsidRDefault="00D439AA" w:rsidP="008E094F">
            <w:pPr>
              <w:jc w:val="center"/>
            </w:pPr>
            <w:r>
              <w:rPr>
                <w:rFonts w:hint="eastAsia"/>
              </w:rPr>
              <w:t>大学英语精读</w:t>
            </w:r>
            <w:r>
              <w:rPr>
                <w:rFonts w:ascii="宋体" w:hint="eastAsia"/>
                <w:kern w:val="0"/>
                <w:szCs w:val="21"/>
              </w:rPr>
              <w:t>（艺术类）3</w:t>
            </w:r>
          </w:p>
        </w:tc>
        <w:tc>
          <w:tcPr>
            <w:tcW w:w="2636" w:type="dxa"/>
            <w:vAlign w:val="center"/>
          </w:tcPr>
          <w:p w:rsidR="00D439AA" w:rsidRDefault="00D439AA" w:rsidP="008E094F">
            <w:pPr>
              <w:spacing w:line="360" w:lineRule="auto"/>
              <w:jc w:val="center"/>
            </w:pPr>
            <w:r>
              <w:rPr>
                <w:rFonts w:hint="eastAsia"/>
              </w:rPr>
              <w:t>商务英语</w:t>
            </w:r>
          </w:p>
        </w:tc>
        <w:tc>
          <w:tcPr>
            <w:tcW w:w="2636" w:type="dxa"/>
            <w:vAlign w:val="center"/>
          </w:tcPr>
          <w:p w:rsidR="00D439AA" w:rsidRDefault="00D439AA" w:rsidP="008E094F">
            <w:pPr>
              <w:spacing w:line="360" w:lineRule="auto"/>
              <w:jc w:val="center"/>
            </w:pPr>
            <w:r>
              <w:rPr>
                <w:rFonts w:hint="eastAsia"/>
              </w:rPr>
              <w:t>考研英语</w:t>
            </w:r>
          </w:p>
        </w:tc>
      </w:tr>
      <w:tr w:rsidR="00D439AA" w:rsidTr="008E094F">
        <w:trPr>
          <w:jc w:val="center"/>
        </w:trPr>
        <w:tc>
          <w:tcPr>
            <w:tcW w:w="2600" w:type="dxa"/>
          </w:tcPr>
          <w:p w:rsidR="00D439AA" w:rsidRDefault="00D439AA" w:rsidP="008E094F">
            <w:pPr>
              <w:jc w:val="center"/>
            </w:pPr>
            <w:r>
              <w:rPr>
                <w:rFonts w:hint="eastAsia"/>
              </w:rPr>
              <w:t>大学英语听说</w:t>
            </w:r>
            <w:r>
              <w:rPr>
                <w:rFonts w:ascii="宋体" w:hint="eastAsia"/>
                <w:kern w:val="0"/>
                <w:szCs w:val="21"/>
              </w:rPr>
              <w:t>（艺术类）3</w:t>
            </w:r>
          </w:p>
        </w:tc>
        <w:tc>
          <w:tcPr>
            <w:tcW w:w="2636" w:type="dxa"/>
            <w:vAlign w:val="center"/>
          </w:tcPr>
          <w:p w:rsidR="00D439AA" w:rsidRDefault="00D439AA" w:rsidP="008E094F">
            <w:pPr>
              <w:spacing w:line="360" w:lineRule="auto"/>
              <w:jc w:val="center"/>
            </w:pPr>
            <w:r>
              <w:rPr>
                <w:rFonts w:hint="eastAsia"/>
              </w:rPr>
              <w:t>英语演讲</w:t>
            </w:r>
          </w:p>
        </w:tc>
        <w:tc>
          <w:tcPr>
            <w:tcW w:w="2636" w:type="dxa"/>
            <w:vAlign w:val="center"/>
          </w:tcPr>
          <w:p w:rsidR="00D439AA" w:rsidRDefault="00D439AA" w:rsidP="008E094F">
            <w:pPr>
              <w:spacing w:line="360" w:lineRule="auto"/>
              <w:jc w:val="center"/>
            </w:pPr>
            <w:r>
              <w:rPr>
                <w:rFonts w:hint="eastAsia"/>
              </w:rPr>
              <w:t>雅思英语</w:t>
            </w:r>
          </w:p>
        </w:tc>
      </w:tr>
      <w:tr w:rsidR="00D439AA" w:rsidTr="008E094F">
        <w:trPr>
          <w:jc w:val="center"/>
        </w:trPr>
        <w:tc>
          <w:tcPr>
            <w:tcW w:w="2600" w:type="dxa"/>
          </w:tcPr>
          <w:p w:rsidR="00D439AA" w:rsidRDefault="00D439AA" w:rsidP="008E094F">
            <w:pPr>
              <w:jc w:val="center"/>
            </w:pPr>
            <w:r>
              <w:rPr>
                <w:rFonts w:hint="eastAsia"/>
              </w:rPr>
              <w:t>大学英语精读</w:t>
            </w:r>
            <w:r>
              <w:rPr>
                <w:rFonts w:ascii="宋体" w:hint="eastAsia"/>
                <w:kern w:val="0"/>
                <w:szCs w:val="21"/>
              </w:rPr>
              <w:t>（艺术类）4</w:t>
            </w:r>
          </w:p>
        </w:tc>
        <w:tc>
          <w:tcPr>
            <w:tcW w:w="2636" w:type="dxa"/>
            <w:vAlign w:val="center"/>
          </w:tcPr>
          <w:p w:rsidR="00D439AA" w:rsidRDefault="00D439AA" w:rsidP="008E094F">
            <w:pPr>
              <w:spacing w:line="360" w:lineRule="auto"/>
              <w:jc w:val="center"/>
            </w:pPr>
            <w:r>
              <w:rPr>
                <w:rFonts w:hint="eastAsia"/>
              </w:rPr>
              <w:t>学术英语</w:t>
            </w:r>
          </w:p>
        </w:tc>
        <w:tc>
          <w:tcPr>
            <w:tcW w:w="2636" w:type="dxa"/>
            <w:vAlign w:val="center"/>
          </w:tcPr>
          <w:p w:rsidR="00D439AA" w:rsidRDefault="00D439AA" w:rsidP="008E094F">
            <w:pPr>
              <w:spacing w:line="360" w:lineRule="auto"/>
              <w:jc w:val="center"/>
            </w:pPr>
            <w:r>
              <w:rPr>
                <w:rFonts w:hint="eastAsia"/>
              </w:rPr>
              <w:t>GRE</w:t>
            </w:r>
            <w:r>
              <w:rPr>
                <w:rFonts w:hint="eastAsia"/>
              </w:rPr>
              <w:t>英语</w:t>
            </w:r>
          </w:p>
        </w:tc>
      </w:tr>
      <w:tr w:rsidR="00D439AA" w:rsidTr="008E094F">
        <w:trPr>
          <w:jc w:val="center"/>
        </w:trPr>
        <w:tc>
          <w:tcPr>
            <w:tcW w:w="2600" w:type="dxa"/>
          </w:tcPr>
          <w:p w:rsidR="00D439AA" w:rsidRDefault="00D439AA" w:rsidP="008E094F">
            <w:pPr>
              <w:jc w:val="center"/>
            </w:pPr>
            <w:r>
              <w:rPr>
                <w:rFonts w:hint="eastAsia"/>
              </w:rPr>
              <w:t>大学英语听说</w:t>
            </w:r>
            <w:r>
              <w:rPr>
                <w:rFonts w:ascii="宋体" w:hint="eastAsia"/>
                <w:kern w:val="0"/>
                <w:szCs w:val="21"/>
              </w:rPr>
              <w:t>（艺术类）4</w:t>
            </w:r>
          </w:p>
        </w:tc>
        <w:tc>
          <w:tcPr>
            <w:tcW w:w="2636" w:type="dxa"/>
            <w:vAlign w:val="center"/>
          </w:tcPr>
          <w:p w:rsidR="00D439AA" w:rsidRDefault="00D439AA" w:rsidP="008E094F">
            <w:pPr>
              <w:spacing w:line="360" w:lineRule="auto"/>
              <w:jc w:val="center"/>
            </w:pPr>
            <w:r>
              <w:rPr>
                <w:rFonts w:hint="eastAsia"/>
              </w:rPr>
              <w:t>报刊选读</w:t>
            </w:r>
          </w:p>
        </w:tc>
        <w:tc>
          <w:tcPr>
            <w:tcW w:w="2636" w:type="dxa"/>
            <w:vAlign w:val="center"/>
          </w:tcPr>
          <w:p w:rsidR="00D439AA" w:rsidRDefault="00D439AA" w:rsidP="008E094F">
            <w:pPr>
              <w:spacing w:line="360" w:lineRule="auto"/>
              <w:jc w:val="center"/>
            </w:pPr>
            <w:r>
              <w:rPr>
                <w:rFonts w:hint="eastAsia"/>
              </w:rPr>
              <w:t>托福英语</w:t>
            </w:r>
          </w:p>
        </w:tc>
      </w:tr>
      <w:tr w:rsidR="00D439AA" w:rsidTr="008E094F">
        <w:trPr>
          <w:trHeight w:val="397"/>
          <w:jc w:val="center"/>
        </w:trPr>
        <w:tc>
          <w:tcPr>
            <w:tcW w:w="2600" w:type="dxa"/>
          </w:tcPr>
          <w:p w:rsidR="00D439AA" w:rsidRDefault="00D439AA" w:rsidP="008E094F">
            <w:pPr>
              <w:jc w:val="center"/>
            </w:pPr>
            <w:r>
              <w:rPr>
                <w:rFonts w:hint="eastAsia"/>
              </w:rPr>
              <w:t>英语语法</w:t>
            </w:r>
          </w:p>
        </w:tc>
        <w:tc>
          <w:tcPr>
            <w:tcW w:w="2636" w:type="dxa"/>
            <w:vAlign w:val="center"/>
          </w:tcPr>
          <w:p w:rsidR="00D439AA" w:rsidRDefault="00D439AA" w:rsidP="008E094F">
            <w:pPr>
              <w:spacing w:line="360" w:lineRule="auto"/>
              <w:jc w:val="center"/>
            </w:pPr>
            <w:r>
              <w:rPr>
                <w:rFonts w:hint="eastAsia"/>
              </w:rPr>
              <w:t>跨文化交际</w:t>
            </w:r>
          </w:p>
        </w:tc>
        <w:tc>
          <w:tcPr>
            <w:tcW w:w="2636" w:type="dxa"/>
            <w:vAlign w:val="center"/>
          </w:tcPr>
          <w:p w:rsidR="00D439AA" w:rsidRDefault="00D439AA" w:rsidP="008E094F">
            <w:pPr>
              <w:spacing w:line="360" w:lineRule="auto"/>
              <w:jc w:val="center"/>
            </w:pPr>
            <w:r>
              <w:rPr>
                <w:rFonts w:hint="eastAsia"/>
              </w:rPr>
              <w:t>BEC</w:t>
            </w:r>
            <w:r>
              <w:rPr>
                <w:rFonts w:hint="eastAsia"/>
              </w:rPr>
              <w:t>中级</w:t>
            </w:r>
          </w:p>
        </w:tc>
      </w:tr>
      <w:tr w:rsidR="00D439AA" w:rsidTr="008E094F">
        <w:trPr>
          <w:trHeight w:val="397"/>
          <w:jc w:val="center"/>
        </w:trPr>
        <w:tc>
          <w:tcPr>
            <w:tcW w:w="2600" w:type="dxa"/>
          </w:tcPr>
          <w:p w:rsidR="00D439AA" w:rsidRDefault="00D439AA" w:rsidP="008E094F">
            <w:pPr>
              <w:jc w:val="center"/>
            </w:pPr>
            <w:r>
              <w:rPr>
                <w:rFonts w:hint="eastAsia"/>
              </w:rPr>
              <w:t>日语入门</w:t>
            </w:r>
          </w:p>
        </w:tc>
        <w:tc>
          <w:tcPr>
            <w:tcW w:w="2636" w:type="dxa"/>
            <w:vAlign w:val="center"/>
          </w:tcPr>
          <w:p w:rsidR="00D439AA" w:rsidRDefault="00D439AA" w:rsidP="008E094F">
            <w:pPr>
              <w:spacing w:line="360" w:lineRule="auto"/>
              <w:jc w:val="center"/>
            </w:pPr>
            <w:r>
              <w:rPr>
                <w:rFonts w:hint="eastAsia"/>
              </w:rPr>
              <w:t>初级日语</w:t>
            </w:r>
          </w:p>
        </w:tc>
        <w:tc>
          <w:tcPr>
            <w:tcW w:w="2636" w:type="dxa"/>
            <w:vAlign w:val="center"/>
          </w:tcPr>
          <w:p w:rsidR="00D439AA" w:rsidRDefault="00D439AA" w:rsidP="008E094F">
            <w:pPr>
              <w:spacing w:line="360" w:lineRule="auto"/>
              <w:jc w:val="center"/>
            </w:pPr>
            <w:r>
              <w:rPr>
                <w:rFonts w:hint="eastAsia"/>
              </w:rPr>
              <w:t>中级日语</w:t>
            </w:r>
          </w:p>
        </w:tc>
      </w:tr>
      <w:tr w:rsidR="00D439AA" w:rsidTr="008E094F">
        <w:trPr>
          <w:trHeight w:val="397"/>
          <w:jc w:val="center"/>
        </w:trPr>
        <w:tc>
          <w:tcPr>
            <w:tcW w:w="2600" w:type="dxa"/>
          </w:tcPr>
          <w:p w:rsidR="00D439AA" w:rsidRDefault="00D439AA" w:rsidP="008E094F">
            <w:pPr>
              <w:jc w:val="center"/>
            </w:pPr>
            <w:r>
              <w:rPr>
                <w:rFonts w:hint="eastAsia"/>
              </w:rPr>
              <w:t>法语入门</w:t>
            </w:r>
          </w:p>
        </w:tc>
        <w:tc>
          <w:tcPr>
            <w:tcW w:w="2636" w:type="dxa"/>
            <w:vAlign w:val="center"/>
          </w:tcPr>
          <w:p w:rsidR="00D439AA" w:rsidRDefault="00D439AA" w:rsidP="008E094F">
            <w:pPr>
              <w:spacing w:line="360" w:lineRule="auto"/>
              <w:jc w:val="center"/>
            </w:pPr>
            <w:r>
              <w:rPr>
                <w:rFonts w:hint="eastAsia"/>
              </w:rPr>
              <w:t>初级俄语</w:t>
            </w:r>
          </w:p>
        </w:tc>
        <w:tc>
          <w:tcPr>
            <w:tcW w:w="2636" w:type="dxa"/>
            <w:vAlign w:val="center"/>
          </w:tcPr>
          <w:p w:rsidR="00D439AA" w:rsidRDefault="00D439AA" w:rsidP="008E094F">
            <w:pPr>
              <w:spacing w:line="360" w:lineRule="auto"/>
              <w:jc w:val="center"/>
            </w:pPr>
            <w:r>
              <w:rPr>
                <w:rFonts w:hint="eastAsia"/>
              </w:rPr>
              <w:t>中级俄语</w:t>
            </w:r>
          </w:p>
        </w:tc>
      </w:tr>
      <w:tr w:rsidR="00D439AA" w:rsidTr="008E094F">
        <w:trPr>
          <w:trHeight w:val="397"/>
          <w:jc w:val="center"/>
        </w:trPr>
        <w:tc>
          <w:tcPr>
            <w:tcW w:w="2600" w:type="dxa"/>
          </w:tcPr>
          <w:p w:rsidR="00D439AA" w:rsidRDefault="00D439AA" w:rsidP="008E094F">
            <w:pPr>
              <w:jc w:val="center"/>
            </w:pPr>
            <w:r>
              <w:rPr>
                <w:rFonts w:hint="eastAsia"/>
              </w:rPr>
              <w:t>俄语入门</w:t>
            </w:r>
          </w:p>
        </w:tc>
        <w:tc>
          <w:tcPr>
            <w:tcW w:w="2636" w:type="dxa"/>
            <w:vAlign w:val="center"/>
          </w:tcPr>
          <w:p w:rsidR="00D439AA" w:rsidRDefault="00D439AA" w:rsidP="008E094F">
            <w:pPr>
              <w:spacing w:line="360" w:lineRule="auto"/>
              <w:jc w:val="center"/>
            </w:pPr>
            <w:r>
              <w:rPr>
                <w:rFonts w:hint="eastAsia"/>
              </w:rPr>
              <w:t>初级法语</w:t>
            </w:r>
          </w:p>
        </w:tc>
        <w:tc>
          <w:tcPr>
            <w:tcW w:w="2636" w:type="dxa"/>
            <w:vAlign w:val="center"/>
          </w:tcPr>
          <w:p w:rsidR="00D439AA" w:rsidRDefault="00D439AA" w:rsidP="008E094F">
            <w:pPr>
              <w:spacing w:line="360" w:lineRule="auto"/>
              <w:jc w:val="center"/>
            </w:pPr>
            <w:r>
              <w:rPr>
                <w:rFonts w:hint="eastAsia"/>
              </w:rPr>
              <w:t>中级法语</w:t>
            </w:r>
          </w:p>
        </w:tc>
      </w:tr>
      <w:tr w:rsidR="00D439AA" w:rsidTr="008E094F">
        <w:trPr>
          <w:trHeight w:val="397"/>
          <w:jc w:val="center"/>
        </w:trPr>
        <w:tc>
          <w:tcPr>
            <w:tcW w:w="2600" w:type="dxa"/>
          </w:tcPr>
          <w:p w:rsidR="00D439AA" w:rsidRDefault="00D439AA" w:rsidP="008E094F">
            <w:pPr>
              <w:jc w:val="center"/>
            </w:pPr>
            <w:r>
              <w:rPr>
                <w:rFonts w:hint="eastAsia"/>
              </w:rPr>
              <w:t>韩语入门</w:t>
            </w:r>
          </w:p>
        </w:tc>
        <w:tc>
          <w:tcPr>
            <w:tcW w:w="2636" w:type="dxa"/>
            <w:vAlign w:val="center"/>
          </w:tcPr>
          <w:p w:rsidR="00D439AA" w:rsidRDefault="00D439AA" w:rsidP="008E094F">
            <w:pPr>
              <w:spacing w:line="360" w:lineRule="auto"/>
              <w:jc w:val="center"/>
            </w:pPr>
            <w:r>
              <w:rPr>
                <w:rFonts w:hint="eastAsia"/>
              </w:rPr>
              <w:t>初级韩语</w:t>
            </w:r>
          </w:p>
        </w:tc>
        <w:tc>
          <w:tcPr>
            <w:tcW w:w="2636" w:type="dxa"/>
            <w:vAlign w:val="center"/>
          </w:tcPr>
          <w:p w:rsidR="00D439AA" w:rsidRDefault="00D439AA" w:rsidP="008E094F">
            <w:pPr>
              <w:spacing w:line="360" w:lineRule="auto"/>
              <w:jc w:val="center"/>
            </w:pPr>
            <w:r>
              <w:rPr>
                <w:rFonts w:hint="eastAsia"/>
              </w:rPr>
              <w:t>中级韩语</w:t>
            </w:r>
          </w:p>
        </w:tc>
      </w:tr>
    </w:tbl>
    <w:p w:rsidR="00D439AA" w:rsidRDefault="00D439AA" w:rsidP="00D439AA"/>
    <w:p w:rsidR="004B4660" w:rsidRDefault="004B4660">
      <w:bookmarkStart w:id="0" w:name="_GoBack"/>
      <w:bookmarkEnd w:id="0"/>
    </w:p>
    <w:sectPr w:rsidR="004B4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144" w:rsidRDefault="006F4144" w:rsidP="00D439AA">
      <w:r>
        <w:separator/>
      </w:r>
    </w:p>
  </w:endnote>
  <w:endnote w:type="continuationSeparator" w:id="0">
    <w:p w:rsidR="006F4144" w:rsidRDefault="006F4144" w:rsidP="00D4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144" w:rsidRDefault="006F4144" w:rsidP="00D439AA">
      <w:r>
        <w:separator/>
      </w:r>
    </w:p>
  </w:footnote>
  <w:footnote w:type="continuationSeparator" w:id="0">
    <w:p w:rsidR="006F4144" w:rsidRDefault="006F4144" w:rsidP="00D43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A2"/>
    <w:rsid w:val="004B4660"/>
    <w:rsid w:val="006F4144"/>
    <w:rsid w:val="00C222A2"/>
    <w:rsid w:val="00D4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E4877D-4C74-4B4B-993E-FB3665A6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rsid w:val="00D43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39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39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39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hct</dc:creator>
  <cp:keywords/>
  <dc:description/>
  <cp:lastModifiedBy>hct</cp:lastModifiedBy>
  <cp:revision>2</cp:revision>
  <dcterms:created xsi:type="dcterms:W3CDTF">2017-02-27T02:13:00Z</dcterms:created>
  <dcterms:modified xsi:type="dcterms:W3CDTF">2017-02-27T02:13:00Z</dcterms:modified>
</cp:coreProperties>
</file>